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CC" w:rsidRPr="00011B3B" w:rsidRDefault="00947ACC" w:rsidP="00947ACC">
      <w:pPr>
        <w:spacing w:line="560" w:lineRule="exact"/>
        <w:rPr>
          <w:rFonts w:ascii="Times New Roman" w:eastAsia="黑体" w:hAnsi="Times New Roman"/>
          <w:bCs/>
          <w:sz w:val="30"/>
          <w:szCs w:val="30"/>
        </w:rPr>
      </w:pPr>
      <w:r w:rsidRPr="00011B3B">
        <w:rPr>
          <w:rFonts w:ascii="Times New Roman" w:eastAsia="黑体" w:hAnsi="Times New Roman"/>
          <w:bCs/>
          <w:sz w:val="30"/>
          <w:szCs w:val="30"/>
        </w:rPr>
        <w:t>一、基本信息</w:t>
      </w:r>
    </w:p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404"/>
        <w:gridCol w:w="1508"/>
        <w:gridCol w:w="269"/>
        <w:gridCol w:w="1346"/>
        <w:gridCol w:w="922"/>
        <w:gridCol w:w="640"/>
        <w:gridCol w:w="2337"/>
        <w:gridCol w:w="6"/>
      </w:tblGrid>
      <w:tr w:rsidR="00947ACC" w:rsidRPr="00011B3B" w:rsidTr="00947ACC">
        <w:trPr>
          <w:gridAfter w:val="1"/>
          <w:wAfter w:w="6" w:type="dxa"/>
          <w:cantSplit/>
          <w:trHeight w:val="409"/>
          <w:jc w:val="center"/>
        </w:trPr>
        <w:tc>
          <w:tcPr>
            <w:tcW w:w="568" w:type="dxa"/>
            <w:vMerge w:val="restart"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推</w:t>
            </w:r>
          </w:p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荐</w:t>
            </w:r>
            <w:proofErr w:type="gramEnd"/>
          </w:p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人</w:t>
            </w:r>
          </w:p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选</w:t>
            </w:r>
          </w:p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777" w:type="dxa"/>
            <w:gridSpan w:val="2"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蒋昌俊</w:t>
            </w:r>
          </w:p>
        </w:tc>
        <w:tc>
          <w:tcPr>
            <w:tcW w:w="2268" w:type="dxa"/>
            <w:gridSpan w:val="2"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</w:tr>
      <w:tr w:rsidR="00947ACC" w:rsidRPr="00011B3B" w:rsidTr="00947ACC">
        <w:trPr>
          <w:gridAfter w:val="1"/>
          <w:wAfter w:w="6" w:type="dxa"/>
          <w:cantSplit/>
          <w:trHeight w:val="415"/>
          <w:jc w:val="center"/>
        </w:trPr>
        <w:tc>
          <w:tcPr>
            <w:tcW w:w="568" w:type="dxa"/>
            <w:vMerge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民族</w:t>
            </w:r>
          </w:p>
        </w:tc>
        <w:tc>
          <w:tcPr>
            <w:tcW w:w="1777" w:type="dxa"/>
            <w:gridSpan w:val="2"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汉族</w:t>
            </w:r>
          </w:p>
        </w:tc>
        <w:tc>
          <w:tcPr>
            <w:tcW w:w="2268" w:type="dxa"/>
            <w:gridSpan w:val="2"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1962.5</w:t>
            </w:r>
          </w:p>
        </w:tc>
      </w:tr>
      <w:tr w:rsidR="00947ACC" w:rsidRPr="00011B3B" w:rsidTr="00947ACC">
        <w:trPr>
          <w:gridAfter w:val="1"/>
          <w:wAfter w:w="6" w:type="dxa"/>
          <w:cantSplit/>
          <w:trHeight w:val="407"/>
          <w:jc w:val="center"/>
        </w:trPr>
        <w:tc>
          <w:tcPr>
            <w:tcW w:w="568" w:type="dxa"/>
            <w:vMerge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国籍</w:t>
            </w:r>
          </w:p>
        </w:tc>
        <w:tc>
          <w:tcPr>
            <w:tcW w:w="1777" w:type="dxa"/>
            <w:gridSpan w:val="2"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中国</w:t>
            </w:r>
          </w:p>
        </w:tc>
        <w:tc>
          <w:tcPr>
            <w:tcW w:w="2268" w:type="dxa"/>
            <w:gridSpan w:val="2"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政治面貌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中共党员</w:t>
            </w:r>
          </w:p>
        </w:tc>
      </w:tr>
      <w:tr w:rsidR="00947ACC" w:rsidRPr="00011B3B" w:rsidTr="00947ACC">
        <w:trPr>
          <w:gridAfter w:val="1"/>
          <w:wAfter w:w="6" w:type="dxa"/>
          <w:cantSplit/>
          <w:trHeight w:val="412"/>
          <w:jc w:val="center"/>
        </w:trPr>
        <w:tc>
          <w:tcPr>
            <w:tcW w:w="568" w:type="dxa"/>
            <w:vMerge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最高学历</w:t>
            </w:r>
          </w:p>
        </w:tc>
        <w:tc>
          <w:tcPr>
            <w:tcW w:w="1777" w:type="dxa"/>
            <w:gridSpan w:val="2"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博士研究生</w:t>
            </w:r>
          </w:p>
        </w:tc>
        <w:tc>
          <w:tcPr>
            <w:tcW w:w="2268" w:type="dxa"/>
            <w:gridSpan w:val="2"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最高学位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博士</w:t>
            </w:r>
          </w:p>
        </w:tc>
      </w:tr>
      <w:tr w:rsidR="00947ACC" w:rsidRPr="00011B3B" w:rsidTr="00947ACC">
        <w:trPr>
          <w:gridAfter w:val="1"/>
          <w:wAfter w:w="6" w:type="dxa"/>
          <w:cantSplit/>
          <w:trHeight w:val="532"/>
          <w:jc w:val="center"/>
        </w:trPr>
        <w:tc>
          <w:tcPr>
            <w:tcW w:w="568" w:type="dxa"/>
            <w:vMerge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行政级别</w:t>
            </w:r>
          </w:p>
        </w:tc>
        <w:tc>
          <w:tcPr>
            <w:tcW w:w="1777" w:type="dxa"/>
            <w:gridSpan w:val="2"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正局</w:t>
            </w:r>
          </w:p>
        </w:tc>
        <w:tc>
          <w:tcPr>
            <w:tcW w:w="2268" w:type="dxa"/>
            <w:gridSpan w:val="2"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专业技术</w:t>
            </w:r>
          </w:p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教授</w:t>
            </w:r>
          </w:p>
        </w:tc>
      </w:tr>
      <w:tr w:rsidR="00947ACC" w:rsidRPr="00011B3B" w:rsidTr="00BF6F20">
        <w:trPr>
          <w:cantSplit/>
          <w:trHeight w:val="624"/>
          <w:jc w:val="center"/>
        </w:trPr>
        <w:tc>
          <w:tcPr>
            <w:tcW w:w="568" w:type="dxa"/>
            <w:vMerge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工作单位及职务</w:t>
            </w:r>
          </w:p>
        </w:tc>
        <w:tc>
          <w:tcPr>
            <w:tcW w:w="7028" w:type="dxa"/>
            <w:gridSpan w:val="7"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同济大学，副校长</w:t>
            </w:r>
          </w:p>
        </w:tc>
      </w:tr>
      <w:tr w:rsidR="00947ACC" w:rsidRPr="00011B3B" w:rsidTr="00BF6F20">
        <w:trPr>
          <w:cantSplit/>
          <w:trHeight w:val="342"/>
          <w:jc w:val="center"/>
        </w:trPr>
        <w:tc>
          <w:tcPr>
            <w:tcW w:w="568" w:type="dxa"/>
            <w:vMerge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学科领域</w:t>
            </w:r>
          </w:p>
        </w:tc>
        <w:tc>
          <w:tcPr>
            <w:tcW w:w="3123" w:type="dxa"/>
            <w:gridSpan w:val="3"/>
            <w:vAlign w:val="center"/>
          </w:tcPr>
          <w:p w:rsidR="00947ACC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智能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科学与技术</w:t>
            </w:r>
          </w:p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计算机科学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与技术</w:t>
            </w:r>
          </w:p>
        </w:tc>
        <w:tc>
          <w:tcPr>
            <w:tcW w:w="1562" w:type="dxa"/>
            <w:gridSpan w:val="2"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专业专长</w:t>
            </w:r>
          </w:p>
        </w:tc>
        <w:tc>
          <w:tcPr>
            <w:tcW w:w="2343" w:type="dxa"/>
            <w:gridSpan w:val="2"/>
            <w:vAlign w:val="center"/>
          </w:tcPr>
          <w:p w:rsidR="00947ACC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网络计算</w:t>
            </w:r>
          </w:p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智能金融</w:t>
            </w:r>
          </w:p>
        </w:tc>
      </w:tr>
      <w:tr w:rsidR="00947ACC" w:rsidRPr="00011B3B" w:rsidTr="00BF6F20">
        <w:trPr>
          <w:cantSplit/>
          <w:trHeight w:val="426"/>
          <w:jc w:val="center"/>
        </w:trPr>
        <w:tc>
          <w:tcPr>
            <w:tcW w:w="568" w:type="dxa"/>
            <w:vMerge w:val="restart"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推荐领域</w:t>
            </w:r>
          </w:p>
        </w:tc>
        <w:tc>
          <w:tcPr>
            <w:tcW w:w="2912" w:type="dxa"/>
            <w:gridSpan w:val="2"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疫情防控</w:t>
            </w:r>
          </w:p>
        </w:tc>
        <w:tc>
          <w:tcPr>
            <w:tcW w:w="5520" w:type="dxa"/>
            <w:gridSpan w:val="6"/>
            <w:vAlign w:val="center"/>
          </w:tcPr>
          <w:p w:rsidR="00947ACC" w:rsidRPr="00011B3B" w:rsidRDefault="00947ACC" w:rsidP="00BF6F20">
            <w:pPr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疫情防控</w:t>
            </w:r>
          </w:p>
        </w:tc>
      </w:tr>
      <w:tr w:rsidR="00947ACC" w:rsidRPr="00011B3B" w:rsidTr="00BF6F20">
        <w:trPr>
          <w:cantSplit/>
          <w:trHeight w:val="426"/>
          <w:jc w:val="center"/>
        </w:trPr>
        <w:tc>
          <w:tcPr>
            <w:tcW w:w="568" w:type="dxa"/>
            <w:vMerge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脱贫攻坚</w:t>
            </w:r>
          </w:p>
        </w:tc>
        <w:tc>
          <w:tcPr>
            <w:tcW w:w="5520" w:type="dxa"/>
            <w:gridSpan w:val="6"/>
            <w:vAlign w:val="center"/>
          </w:tcPr>
          <w:p w:rsidR="00947ACC" w:rsidRPr="00011B3B" w:rsidRDefault="00947ACC" w:rsidP="00BF6F20">
            <w:pPr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脱贫攻坚</w:t>
            </w:r>
          </w:p>
        </w:tc>
      </w:tr>
      <w:tr w:rsidR="00947ACC" w:rsidRPr="00011B3B" w:rsidTr="00BF6F20">
        <w:trPr>
          <w:cantSplit/>
          <w:trHeight w:val="423"/>
          <w:jc w:val="center"/>
        </w:trPr>
        <w:tc>
          <w:tcPr>
            <w:tcW w:w="568" w:type="dxa"/>
            <w:vMerge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基础研究和前沿探索</w:t>
            </w:r>
          </w:p>
        </w:tc>
        <w:tc>
          <w:tcPr>
            <w:tcW w:w="5520" w:type="dxa"/>
            <w:gridSpan w:val="6"/>
            <w:vAlign w:val="center"/>
          </w:tcPr>
          <w:p w:rsidR="00947ACC" w:rsidRPr="00011B3B" w:rsidRDefault="00947ACC" w:rsidP="00BF6F20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理科</w:t>
            </w:r>
            <w:r w:rsidRPr="00011B3B">
              <w:rPr>
                <w:rFonts w:ascii="Times New Roman" w:eastAsia="仿宋_GB2312" w:hAnsi="Times New Roman"/>
                <w:sz w:val="28"/>
                <w:szCs w:val="28"/>
                <w:shd w:val="pct15" w:color="auto" w:fill="FFFFFF"/>
              </w:rPr>
              <w:t>□</w:t>
            </w:r>
            <w:r w:rsidRPr="00011B3B">
              <w:rPr>
                <w:rFonts w:ascii="Times New Roman" w:eastAsia="仿宋" w:hAnsi="Times New Roman"/>
                <w:sz w:val="28"/>
                <w:szCs w:val="28"/>
                <w:shd w:val="pct15" w:color="auto" w:fill="FFFFFF"/>
              </w:rPr>
              <w:t>√</w:t>
            </w:r>
            <w:r w:rsidRPr="00011B3B">
              <w:rPr>
                <w:rFonts w:ascii="Times New Roman" w:eastAsia="仿宋_GB2312" w:hAnsi="Times New Roman"/>
                <w:sz w:val="28"/>
                <w:szCs w:val="28"/>
                <w:shd w:val="pct15" w:color="auto" w:fill="FFFFFF"/>
              </w:rPr>
              <w:t>工科</w:t>
            </w: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农科</w:t>
            </w: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医科</w:t>
            </w:r>
          </w:p>
        </w:tc>
      </w:tr>
      <w:tr w:rsidR="00947ACC" w:rsidRPr="00011B3B" w:rsidTr="00BF6F20">
        <w:trPr>
          <w:cantSplit/>
          <w:trHeight w:val="423"/>
          <w:jc w:val="center"/>
        </w:trPr>
        <w:tc>
          <w:tcPr>
            <w:tcW w:w="568" w:type="dxa"/>
            <w:vMerge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vAlign w:val="center"/>
          </w:tcPr>
          <w:p w:rsidR="00947ACC" w:rsidRPr="00011B3B" w:rsidRDefault="00947ACC" w:rsidP="00BF6F20">
            <w:pPr>
              <w:spacing w:line="5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重大装备和工程攻关</w:t>
            </w:r>
          </w:p>
        </w:tc>
        <w:tc>
          <w:tcPr>
            <w:tcW w:w="5520" w:type="dxa"/>
            <w:gridSpan w:val="6"/>
            <w:vAlign w:val="center"/>
          </w:tcPr>
          <w:p w:rsidR="00947ACC" w:rsidRPr="00011B3B" w:rsidRDefault="00947ACC" w:rsidP="00BF6F20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重大工程与装备</w:t>
            </w: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关键核心技术</w:t>
            </w:r>
          </w:p>
          <w:p w:rsidR="00947ACC" w:rsidRPr="00011B3B" w:rsidRDefault="00947ACC" w:rsidP="00BF6F20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高超技艺技能</w:t>
            </w:r>
          </w:p>
        </w:tc>
      </w:tr>
      <w:tr w:rsidR="00947ACC" w:rsidRPr="00011B3B" w:rsidTr="00BF6F20">
        <w:trPr>
          <w:cantSplit/>
          <w:trHeight w:val="423"/>
          <w:jc w:val="center"/>
        </w:trPr>
        <w:tc>
          <w:tcPr>
            <w:tcW w:w="568" w:type="dxa"/>
            <w:vMerge/>
            <w:vAlign w:val="center"/>
          </w:tcPr>
          <w:p w:rsidR="00947ACC" w:rsidRPr="00011B3B" w:rsidRDefault="00947ACC" w:rsidP="00BF6F2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vAlign w:val="center"/>
          </w:tcPr>
          <w:p w:rsidR="00947ACC" w:rsidRPr="00011B3B" w:rsidRDefault="00947ACC" w:rsidP="00BF6F20">
            <w:pPr>
              <w:spacing w:line="5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成果转化和创新创业</w:t>
            </w:r>
          </w:p>
        </w:tc>
        <w:tc>
          <w:tcPr>
            <w:tcW w:w="5520" w:type="dxa"/>
            <w:gridSpan w:val="6"/>
            <w:vAlign w:val="center"/>
          </w:tcPr>
          <w:p w:rsidR="00947ACC" w:rsidRPr="00011B3B" w:rsidRDefault="00947ACC" w:rsidP="00BF6F20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成果转化</w:t>
            </w: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011B3B">
              <w:rPr>
                <w:rFonts w:ascii="Times New Roman" w:eastAsia="仿宋_GB2312" w:hAnsi="Times New Roman"/>
                <w:sz w:val="28"/>
                <w:szCs w:val="28"/>
              </w:rPr>
              <w:t>创新创业</w:t>
            </w:r>
          </w:p>
        </w:tc>
      </w:tr>
    </w:tbl>
    <w:p w:rsidR="00B26525" w:rsidRDefault="00B26525">
      <w:pPr>
        <w:rPr>
          <w:rFonts w:hint="eastAsia"/>
        </w:rPr>
      </w:pPr>
    </w:p>
    <w:p w:rsidR="00947ACC" w:rsidRDefault="00947ACC">
      <w:pPr>
        <w:rPr>
          <w:rFonts w:hint="eastAsia"/>
        </w:rPr>
      </w:pPr>
    </w:p>
    <w:p w:rsidR="00947ACC" w:rsidRDefault="00947ACC">
      <w:pPr>
        <w:rPr>
          <w:rFonts w:hint="eastAsia"/>
        </w:rPr>
      </w:pPr>
    </w:p>
    <w:p w:rsidR="00947ACC" w:rsidRDefault="00947ACC">
      <w:pPr>
        <w:rPr>
          <w:rFonts w:hint="eastAsia"/>
        </w:rPr>
      </w:pPr>
    </w:p>
    <w:p w:rsidR="00947ACC" w:rsidRDefault="00947ACC">
      <w:pPr>
        <w:rPr>
          <w:rFonts w:hint="eastAsia"/>
        </w:rPr>
      </w:pPr>
    </w:p>
    <w:p w:rsidR="00947ACC" w:rsidRDefault="00947ACC">
      <w:pPr>
        <w:rPr>
          <w:rFonts w:hint="eastAsia"/>
        </w:rPr>
      </w:pPr>
    </w:p>
    <w:p w:rsidR="00947ACC" w:rsidRDefault="00947ACC">
      <w:pPr>
        <w:rPr>
          <w:rFonts w:hint="eastAsia"/>
        </w:rPr>
      </w:pPr>
    </w:p>
    <w:p w:rsidR="00947ACC" w:rsidRDefault="00947ACC">
      <w:pPr>
        <w:rPr>
          <w:rFonts w:hint="eastAsia"/>
        </w:rPr>
      </w:pPr>
    </w:p>
    <w:p w:rsidR="00947ACC" w:rsidRDefault="00947ACC">
      <w:pPr>
        <w:rPr>
          <w:rFonts w:hint="eastAsia"/>
        </w:rPr>
      </w:pPr>
    </w:p>
    <w:p w:rsidR="00947ACC" w:rsidRDefault="00947ACC">
      <w:pPr>
        <w:rPr>
          <w:rFonts w:hint="eastAsia"/>
        </w:rPr>
      </w:pPr>
    </w:p>
    <w:p w:rsidR="00947ACC" w:rsidRDefault="00947ACC">
      <w:pPr>
        <w:rPr>
          <w:rFonts w:hint="eastAsia"/>
        </w:rPr>
      </w:pPr>
    </w:p>
    <w:p w:rsidR="00947ACC" w:rsidRDefault="00947ACC">
      <w:pPr>
        <w:rPr>
          <w:rFonts w:hint="eastAsia"/>
        </w:rPr>
      </w:pPr>
    </w:p>
    <w:p w:rsidR="00947ACC" w:rsidRDefault="00947ACC">
      <w:pPr>
        <w:rPr>
          <w:rFonts w:hint="eastAsia"/>
        </w:rPr>
      </w:pPr>
    </w:p>
    <w:p w:rsidR="00947ACC" w:rsidRDefault="00947ACC">
      <w:pPr>
        <w:rPr>
          <w:rFonts w:hint="eastAsia"/>
        </w:rPr>
      </w:pPr>
    </w:p>
    <w:p w:rsidR="00947ACC" w:rsidRDefault="00947ACC">
      <w:pPr>
        <w:rPr>
          <w:rFonts w:hint="eastAsia"/>
        </w:rPr>
      </w:pPr>
    </w:p>
    <w:p w:rsidR="00947ACC" w:rsidRDefault="00947ACC">
      <w:pPr>
        <w:rPr>
          <w:rFonts w:hint="eastAsia"/>
        </w:rPr>
      </w:pPr>
    </w:p>
    <w:p w:rsidR="00947ACC" w:rsidRDefault="00947ACC">
      <w:pPr>
        <w:rPr>
          <w:rFonts w:hint="eastAsia"/>
        </w:rPr>
      </w:pPr>
    </w:p>
    <w:p w:rsidR="00947ACC" w:rsidRDefault="00947ACC">
      <w:pPr>
        <w:rPr>
          <w:rFonts w:hint="eastAsia"/>
        </w:rPr>
      </w:pPr>
    </w:p>
    <w:p w:rsidR="00947ACC" w:rsidRDefault="00947ACC">
      <w:pPr>
        <w:rPr>
          <w:rFonts w:hint="eastAsia"/>
        </w:rPr>
      </w:pPr>
    </w:p>
    <w:p w:rsidR="00947ACC" w:rsidRDefault="00947ACC">
      <w:pPr>
        <w:rPr>
          <w:rFonts w:hint="eastAsia"/>
        </w:rPr>
      </w:pPr>
    </w:p>
    <w:p w:rsidR="00947ACC" w:rsidRPr="00011B3B" w:rsidRDefault="00947ACC" w:rsidP="00947ACC">
      <w:pPr>
        <w:spacing w:afterLines="50" w:after="156" w:line="560" w:lineRule="exact"/>
        <w:rPr>
          <w:rFonts w:ascii="Times New Roman" w:eastAsia="黑体" w:hAnsi="Times New Roman"/>
          <w:bCs/>
          <w:sz w:val="30"/>
          <w:szCs w:val="30"/>
        </w:rPr>
      </w:pPr>
      <w:r w:rsidRPr="00011B3B">
        <w:rPr>
          <w:rFonts w:ascii="Times New Roman" w:eastAsia="黑体" w:hAnsi="Times New Roman"/>
          <w:bCs/>
          <w:sz w:val="30"/>
          <w:szCs w:val="30"/>
        </w:rPr>
        <w:lastRenderedPageBreak/>
        <w:t>五、主要成绩和突出贡献摘要</w:t>
      </w:r>
    </w:p>
    <w:p w:rsidR="00947ACC" w:rsidRPr="00011B3B" w:rsidRDefault="00947ACC" w:rsidP="00947ACC">
      <w:pPr>
        <w:pStyle w:val="a6"/>
        <w:spacing w:line="390" w:lineRule="exact"/>
        <w:ind w:firstLine="428"/>
        <w:rPr>
          <w:rFonts w:ascii="Times New Roman" w:eastAsia="仿宋_GB2312" w:hAnsi="Times New Roman"/>
          <w:spacing w:val="2"/>
          <w:sz w:val="24"/>
        </w:rPr>
      </w:pPr>
      <w:r w:rsidRPr="00011B3B">
        <w:rPr>
          <w:rFonts w:ascii="Times New Roman" w:eastAsia="仿宋_GB2312" w:hAnsi="Times New Roman"/>
          <w:spacing w:val="2"/>
          <w:sz w:val="24"/>
        </w:rPr>
        <w:t>（应准确、客观、凝练地填写近</w:t>
      </w:r>
      <w:r w:rsidRPr="00011B3B">
        <w:rPr>
          <w:rFonts w:ascii="Times New Roman" w:eastAsia="仿宋_GB2312" w:hAnsi="Times New Roman"/>
          <w:spacing w:val="2"/>
          <w:sz w:val="24"/>
        </w:rPr>
        <w:t>3</w:t>
      </w:r>
      <w:r w:rsidRPr="00011B3B">
        <w:rPr>
          <w:rFonts w:ascii="Times New Roman" w:eastAsia="仿宋_GB2312" w:hAnsi="Times New Roman"/>
          <w:spacing w:val="2"/>
          <w:sz w:val="24"/>
        </w:rPr>
        <w:t>年内，在疫情防控、脱贫攻坚、基础研</w:t>
      </w:r>
      <w:bookmarkStart w:id="0" w:name="_GoBack"/>
      <w:bookmarkEnd w:id="0"/>
      <w:r w:rsidRPr="00011B3B">
        <w:rPr>
          <w:rFonts w:ascii="Times New Roman" w:eastAsia="仿宋_GB2312" w:hAnsi="Times New Roman"/>
          <w:spacing w:val="2"/>
          <w:sz w:val="24"/>
        </w:rPr>
        <w:t>究和前沿探索、重大装备和工程攻关、成果转化和创新创业、社会服务等方面所</w:t>
      </w:r>
      <w:proofErr w:type="gramStart"/>
      <w:r w:rsidRPr="00011B3B">
        <w:rPr>
          <w:rFonts w:ascii="Times New Roman" w:eastAsia="仿宋_GB2312" w:hAnsi="Times New Roman"/>
          <w:spacing w:val="2"/>
          <w:sz w:val="24"/>
        </w:rPr>
        <w:t>作出</w:t>
      </w:r>
      <w:proofErr w:type="gramEnd"/>
      <w:r w:rsidRPr="00011B3B">
        <w:rPr>
          <w:rFonts w:ascii="Times New Roman" w:eastAsia="仿宋_GB2312" w:hAnsi="Times New Roman"/>
          <w:spacing w:val="2"/>
          <w:sz w:val="24"/>
        </w:rPr>
        <w:t>的主要成绩和突出贡献的摘要。限</w:t>
      </w:r>
      <w:r w:rsidRPr="00011B3B">
        <w:rPr>
          <w:rFonts w:ascii="Times New Roman" w:eastAsia="仿宋_GB2312" w:hAnsi="Times New Roman"/>
          <w:spacing w:val="2"/>
          <w:sz w:val="24"/>
        </w:rPr>
        <w:t>500</w:t>
      </w:r>
      <w:r w:rsidRPr="00011B3B">
        <w:rPr>
          <w:rFonts w:ascii="Times New Roman" w:eastAsia="仿宋_GB2312" w:hAnsi="Times New Roman"/>
          <w:spacing w:val="2"/>
          <w:sz w:val="24"/>
        </w:rPr>
        <w:t>字以内。）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947ACC" w:rsidRPr="00011B3B" w:rsidTr="00BF6F20">
        <w:trPr>
          <w:trHeight w:val="11007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C" w:rsidRPr="00947ACC" w:rsidRDefault="00947ACC" w:rsidP="00947ACC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hAnsi="Times New Roman"/>
                <w:sz w:val="28"/>
                <w:szCs w:val="28"/>
              </w:rPr>
            </w:pPr>
            <w:r w:rsidRPr="00947ACC">
              <w:rPr>
                <w:rFonts w:ascii="Times New Roman" w:hAnsi="Times New Roman"/>
                <w:sz w:val="28"/>
                <w:szCs w:val="28"/>
              </w:rPr>
              <w:t>蒋昌俊长期从事智能计算技术和工程应用研究，是我国网络计算与智能金融领域的学科带头人。针对我国互联网应用发展迅速、</w:t>
            </w:r>
            <w:proofErr w:type="gramStart"/>
            <w:r w:rsidRPr="00947ACC">
              <w:rPr>
                <w:rFonts w:ascii="Times New Roman" w:hAnsi="Times New Roman"/>
                <w:sz w:val="28"/>
                <w:szCs w:val="28"/>
              </w:rPr>
              <w:t>风控技术</w:t>
            </w:r>
            <w:proofErr w:type="gramEnd"/>
            <w:r w:rsidRPr="00947ACC">
              <w:rPr>
                <w:rFonts w:ascii="Times New Roman" w:hAnsi="Times New Roman"/>
                <w:sz w:val="28"/>
                <w:szCs w:val="28"/>
              </w:rPr>
              <w:t>滞后、基础理论薄弱的严重局面，他从基础理论到工程应用</w:t>
            </w:r>
            <w:r w:rsidRPr="00947ACC">
              <w:rPr>
                <w:rFonts w:ascii="Times New Roman" w:hAnsi="Times New Roman" w:hint="eastAsia"/>
                <w:sz w:val="28"/>
                <w:szCs w:val="28"/>
              </w:rPr>
              <w:t>，</w:t>
            </w:r>
            <w:r w:rsidRPr="00947ACC">
              <w:rPr>
                <w:rFonts w:ascii="Times New Roman" w:hAnsi="Times New Roman"/>
                <w:sz w:val="28"/>
                <w:szCs w:val="28"/>
              </w:rPr>
              <w:t>开展了深入系统性的研究，创建了网络并发系统的行为理论，提出了风险防控的行为认证与递阶控制技术，克服了网络计算过程的高通量瓶颈和交易</w:t>
            </w:r>
            <w:proofErr w:type="gramStart"/>
            <w:r w:rsidRPr="00947ACC">
              <w:rPr>
                <w:rFonts w:ascii="Times New Roman" w:hAnsi="Times New Roman"/>
                <w:sz w:val="28"/>
                <w:szCs w:val="28"/>
              </w:rPr>
              <w:t>行为风控难题</w:t>
            </w:r>
            <w:proofErr w:type="gramEnd"/>
            <w:r w:rsidRPr="00947ACC">
              <w:rPr>
                <w:rFonts w:ascii="Times New Roman" w:hAnsi="Times New Roman"/>
                <w:sz w:val="28"/>
                <w:szCs w:val="28"/>
              </w:rPr>
              <w:t>。主持建立了我国首个互联网交易风险防控体系及系统，取得了网络交易高辨识和强实时的重大突破，为我国在该领域处于国际领先水平做出了开拓性贡献。以第一完成人获国家技术发明二等奖</w:t>
            </w:r>
            <w:r w:rsidRPr="00947ACC">
              <w:rPr>
                <w:rFonts w:ascii="Times New Roman" w:hAnsi="Times New Roman"/>
                <w:sz w:val="28"/>
                <w:szCs w:val="28"/>
              </w:rPr>
              <w:t>1</w:t>
            </w:r>
            <w:r w:rsidRPr="00947ACC">
              <w:rPr>
                <w:rFonts w:ascii="Times New Roman" w:hAnsi="Times New Roman"/>
                <w:sz w:val="28"/>
                <w:szCs w:val="28"/>
              </w:rPr>
              <w:t>项、国家科技进步二等奖</w:t>
            </w:r>
            <w:r w:rsidRPr="00947ACC">
              <w:rPr>
                <w:rFonts w:ascii="Times New Roman" w:hAnsi="Times New Roman"/>
                <w:sz w:val="28"/>
                <w:szCs w:val="28"/>
              </w:rPr>
              <w:t>2</w:t>
            </w:r>
            <w:r w:rsidRPr="00947ACC">
              <w:rPr>
                <w:rFonts w:ascii="Times New Roman" w:hAnsi="Times New Roman"/>
                <w:sz w:val="28"/>
                <w:szCs w:val="28"/>
              </w:rPr>
              <w:t>项、省部级一等奖</w:t>
            </w:r>
            <w:r w:rsidRPr="00947ACC">
              <w:rPr>
                <w:rFonts w:ascii="Times New Roman" w:hAnsi="Times New Roman"/>
                <w:sz w:val="28"/>
                <w:szCs w:val="28"/>
              </w:rPr>
              <w:t>8</w:t>
            </w:r>
            <w:r w:rsidRPr="00947ACC">
              <w:rPr>
                <w:rFonts w:ascii="Times New Roman" w:hAnsi="Times New Roman"/>
                <w:sz w:val="28"/>
                <w:szCs w:val="28"/>
              </w:rPr>
              <w:t>项和中国专利优秀奖</w:t>
            </w:r>
            <w:r w:rsidRPr="00947ACC">
              <w:rPr>
                <w:rFonts w:ascii="Times New Roman" w:hAnsi="Times New Roman"/>
                <w:sz w:val="28"/>
                <w:szCs w:val="28"/>
              </w:rPr>
              <w:t>1</w:t>
            </w:r>
            <w:r w:rsidRPr="00947ACC">
              <w:rPr>
                <w:rFonts w:ascii="Times New Roman" w:hAnsi="Times New Roman"/>
                <w:sz w:val="28"/>
                <w:szCs w:val="28"/>
              </w:rPr>
              <w:t>项，</w:t>
            </w:r>
            <w:r w:rsidRPr="00947ACC">
              <w:rPr>
                <w:rFonts w:ascii="Times New Roman" w:hAnsi="Times New Roman" w:hint="eastAsia"/>
                <w:sz w:val="28"/>
                <w:szCs w:val="28"/>
              </w:rPr>
              <w:t>以及国际奖多项</w:t>
            </w:r>
            <w:r w:rsidRPr="00947ACC">
              <w:rPr>
                <w:rFonts w:ascii="Times New Roman" w:hAnsi="Times New Roman"/>
                <w:sz w:val="28"/>
                <w:szCs w:val="28"/>
              </w:rPr>
              <w:t>。第一发明人获中国和美国授权发明专利、澳洲创新专利</w:t>
            </w:r>
            <w:r w:rsidRPr="00947ACC">
              <w:rPr>
                <w:rFonts w:ascii="Times New Roman" w:hAnsi="Times New Roman"/>
                <w:sz w:val="28"/>
                <w:szCs w:val="28"/>
              </w:rPr>
              <w:t>98</w:t>
            </w:r>
            <w:r w:rsidRPr="00947ACC">
              <w:rPr>
                <w:rFonts w:ascii="Times New Roman" w:hAnsi="Times New Roman"/>
                <w:sz w:val="28"/>
                <w:szCs w:val="28"/>
              </w:rPr>
              <w:t>项、国际</w:t>
            </w:r>
            <w:r w:rsidRPr="00947ACC">
              <w:rPr>
                <w:rFonts w:ascii="Times New Roman" w:hAnsi="Times New Roman"/>
                <w:sz w:val="28"/>
                <w:szCs w:val="28"/>
              </w:rPr>
              <w:t>PCT 21</w:t>
            </w:r>
            <w:r w:rsidRPr="00947ACC">
              <w:rPr>
                <w:rFonts w:ascii="Times New Roman" w:hAnsi="Times New Roman"/>
                <w:sz w:val="28"/>
                <w:szCs w:val="28"/>
              </w:rPr>
              <w:t>项、行业技术标准</w:t>
            </w:r>
            <w:r w:rsidRPr="00947ACC">
              <w:rPr>
                <w:rFonts w:ascii="Times New Roman" w:hAnsi="Times New Roman"/>
                <w:sz w:val="28"/>
                <w:szCs w:val="28"/>
              </w:rPr>
              <w:t>17</w:t>
            </w:r>
            <w:r w:rsidRPr="00947ACC">
              <w:rPr>
                <w:rFonts w:ascii="Times New Roman" w:hAnsi="Times New Roman"/>
                <w:sz w:val="28"/>
                <w:szCs w:val="28"/>
              </w:rPr>
              <w:t>项。发表论文</w:t>
            </w:r>
            <w:r w:rsidRPr="00947ACC">
              <w:rPr>
                <w:rFonts w:ascii="Times New Roman" w:hAnsi="Times New Roman"/>
                <w:sz w:val="28"/>
                <w:szCs w:val="28"/>
              </w:rPr>
              <w:t>300</w:t>
            </w:r>
            <w:r w:rsidRPr="00947ACC">
              <w:rPr>
                <w:rFonts w:ascii="Times New Roman" w:hAnsi="Times New Roman"/>
                <w:sz w:val="28"/>
                <w:szCs w:val="28"/>
              </w:rPr>
              <w:t>余篇（含</w:t>
            </w:r>
            <w:r w:rsidRPr="00947ACC">
              <w:rPr>
                <w:rFonts w:ascii="Times New Roman" w:hAnsi="Times New Roman"/>
                <w:sz w:val="28"/>
                <w:szCs w:val="28"/>
              </w:rPr>
              <w:t>ACM/IEEE</w:t>
            </w:r>
            <w:r w:rsidRPr="00947ACC">
              <w:rPr>
                <w:rFonts w:ascii="Times New Roman" w:hAnsi="Times New Roman"/>
                <w:sz w:val="28"/>
                <w:szCs w:val="28"/>
              </w:rPr>
              <w:t>汇刊</w:t>
            </w:r>
            <w:r w:rsidRPr="00947ACC">
              <w:rPr>
                <w:rFonts w:ascii="Times New Roman" w:hAnsi="Times New Roman"/>
                <w:sz w:val="28"/>
                <w:szCs w:val="28"/>
              </w:rPr>
              <w:t>72</w:t>
            </w:r>
            <w:r w:rsidRPr="00947ACC">
              <w:rPr>
                <w:rFonts w:ascii="Times New Roman" w:hAnsi="Times New Roman"/>
                <w:sz w:val="28"/>
                <w:szCs w:val="28"/>
              </w:rPr>
              <w:t>篇），著作</w:t>
            </w:r>
            <w:r w:rsidRPr="00947ACC">
              <w:rPr>
                <w:rFonts w:ascii="Times New Roman" w:hAnsi="Times New Roman"/>
                <w:sz w:val="28"/>
                <w:szCs w:val="28"/>
              </w:rPr>
              <w:t>4</w:t>
            </w:r>
            <w:r w:rsidRPr="00947ACC">
              <w:rPr>
                <w:rFonts w:ascii="Times New Roman" w:hAnsi="Times New Roman"/>
                <w:sz w:val="28"/>
                <w:szCs w:val="28"/>
              </w:rPr>
              <w:t>本。</w:t>
            </w:r>
          </w:p>
          <w:p w:rsidR="00947ACC" w:rsidRPr="00011B3B" w:rsidRDefault="00947ACC" w:rsidP="00947ACC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/>
                <w:sz w:val="28"/>
              </w:rPr>
            </w:pPr>
            <w:r w:rsidRPr="00947ACC">
              <w:rPr>
                <w:rFonts w:ascii="Times New Roman" w:hAnsi="Times New Roman"/>
                <w:sz w:val="28"/>
                <w:szCs w:val="28"/>
              </w:rPr>
              <w:t>成果在保险、支付、网安、贸易、电商、银行等多个领域成功应用，服务于支付宝、中国工商银行、快钱、阳光保险等企业、上海自贸试验区和上海浦东国家电子商务综合创新实践区等，为全球</w:t>
            </w:r>
            <w:r w:rsidRPr="00947ACC">
              <w:rPr>
                <w:rFonts w:ascii="Times New Roman" w:hAnsi="Times New Roman"/>
                <w:sz w:val="28"/>
                <w:szCs w:val="28"/>
              </w:rPr>
              <w:t>200</w:t>
            </w:r>
            <w:r w:rsidRPr="00947ACC">
              <w:rPr>
                <w:rFonts w:ascii="Times New Roman" w:hAnsi="Times New Roman"/>
                <w:sz w:val="28"/>
                <w:szCs w:val="28"/>
              </w:rPr>
              <w:t>多个国家和地区</w:t>
            </w:r>
            <w:r w:rsidRPr="00947ACC">
              <w:rPr>
                <w:rFonts w:ascii="Times New Roman" w:hAnsi="Times New Roman"/>
                <w:sz w:val="28"/>
                <w:szCs w:val="28"/>
              </w:rPr>
              <w:t>4</w:t>
            </w:r>
            <w:r w:rsidRPr="00947ACC">
              <w:rPr>
                <w:rFonts w:ascii="Times New Roman" w:hAnsi="Times New Roman"/>
                <w:sz w:val="28"/>
                <w:szCs w:val="28"/>
              </w:rPr>
              <w:t>亿多实名用户提供了网络支付服务，为支付</w:t>
            </w:r>
            <w:proofErr w:type="gramStart"/>
            <w:r w:rsidRPr="00947ACC">
              <w:rPr>
                <w:rFonts w:ascii="Times New Roman" w:hAnsi="Times New Roman"/>
                <w:sz w:val="28"/>
                <w:szCs w:val="28"/>
              </w:rPr>
              <w:t>宝避免</w:t>
            </w:r>
            <w:proofErr w:type="gramEnd"/>
            <w:r w:rsidRPr="00947ACC">
              <w:rPr>
                <w:rFonts w:ascii="Times New Roman" w:hAnsi="Times New Roman"/>
                <w:sz w:val="28"/>
                <w:szCs w:val="28"/>
              </w:rPr>
              <w:t>了</w:t>
            </w:r>
            <w:r w:rsidRPr="00947ACC">
              <w:rPr>
                <w:rFonts w:ascii="Times New Roman" w:hAnsi="Times New Roman"/>
                <w:sz w:val="28"/>
                <w:szCs w:val="28"/>
              </w:rPr>
              <w:t>250.75</w:t>
            </w:r>
            <w:r w:rsidRPr="00947ACC">
              <w:rPr>
                <w:rFonts w:ascii="Times New Roman" w:hAnsi="Times New Roman"/>
                <w:sz w:val="28"/>
                <w:szCs w:val="28"/>
              </w:rPr>
              <w:t>亿元的资金损失。</w:t>
            </w:r>
          </w:p>
        </w:tc>
      </w:tr>
    </w:tbl>
    <w:p w:rsidR="00947ACC" w:rsidRPr="00947ACC" w:rsidRDefault="00947ACC"/>
    <w:sectPr w:rsidR="00947ACC" w:rsidRPr="00947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BB1" w:rsidRDefault="001E6BB1" w:rsidP="00947ACC">
      <w:r>
        <w:separator/>
      </w:r>
    </w:p>
  </w:endnote>
  <w:endnote w:type="continuationSeparator" w:id="0">
    <w:p w:rsidR="001E6BB1" w:rsidRDefault="001E6BB1" w:rsidP="0094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BB1" w:rsidRDefault="001E6BB1" w:rsidP="00947ACC">
      <w:r>
        <w:separator/>
      </w:r>
    </w:p>
  </w:footnote>
  <w:footnote w:type="continuationSeparator" w:id="0">
    <w:p w:rsidR="001E6BB1" w:rsidRDefault="001E6BB1" w:rsidP="00947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2D"/>
    <w:rsid w:val="001E6BB1"/>
    <w:rsid w:val="002919F3"/>
    <w:rsid w:val="003424C0"/>
    <w:rsid w:val="00397BD0"/>
    <w:rsid w:val="005D4D67"/>
    <w:rsid w:val="00947ACC"/>
    <w:rsid w:val="0095302D"/>
    <w:rsid w:val="00B26525"/>
    <w:rsid w:val="00BE2661"/>
    <w:rsid w:val="00D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7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7A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7A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7A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7A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7ACC"/>
    <w:rPr>
      <w:rFonts w:ascii="Calibri" w:eastAsia="宋体" w:hAnsi="Calibri" w:cs="Times New Roman"/>
      <w:sz w:val="18"/>
      <w:szCs w:val="18"/>
    </w:rPr>
  </w:style>
  <w:style w:type="character" w:customStyle="1" w:styleId="Char2">
    <w:name w:val="纯文本 Char"/>
    <w:link w:val="a6"/>
    <w:rsid w:val="00947ACC"/>
    <w:rPr>
      <w:rFonts w:ascii="宋体" w:hAnsi="Courier New" w:cs="Courier New"/>
      <w:szCs w:val="21"/>
    </w:rPr>
  </w:style>
  <w:style w:type="paragraph" w:styleId="a6">
    <w:name w:val="Plain Text"/>
    <w:basedOn w:val="a"/>
    <w:link w:val="Char2"/>
    <w:rsid w:val="00947ACC"/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947ACC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7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7A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7A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7A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7A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7ACC"/>
    <w:rPr>
      <w:rFonts w:ascii="Calibri" w:eastAsia="宋体" w:hAnsi="Calibri" w:cs="Times New Roman"/>
      <w:sz w:val="18"/>
      <w:szCs w:val="18"/>
    </w:rPr>
  </w:style>
  <w:style w:type="character" w:customStyle="1" w:styleId="Char2">
    <w:name w:val="纯文本 Char"/>
    <w:link w:val="a6"/>
    <w:rsid w:val="00947ACC"/>
    <w:rPr>
      <w:rFonts w:ascii="宋体" w:hAnsi="Courier New" w:cs="Courier New"/>
      <w:szCs w:val="21"/>
    </w:rPr>
  </w:style>
  <w:style w:type="paragraph" w:styleId="a6">
    <w:name w:val="Plain Text"/>
    <w:basedOn w:val="a"/>
    <w:link w:val="Char2"/>
    <w:rsid w:val="00947ACC"/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947ACC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喻剑</dc:creator>
  <cp:keywords/>
  <dc:description/>
  <cp:lastModifiedBy>喻剑</cp:lastModifiedBy>
  <cp:revision>2</cp:revision>
  <dcterms:created xsi:type="dcterms:W3CDTF">2020-04-23T02:34:00Z</dcterms:created>
  <dcterms:modified xsi:type="dcterms:W3CDTF">2020-04-23T02:39:00Z</dcterms:modified>
</cp:coreProperties>
</file>